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32" w:rsidRPr="00127F32" w:rsidRDefault="00127F32" w:rsidP="00127F32">
      <w:pPr>
        <w:tabs>
          <w:tab w:val="left" w:pos="2511"/>
        </w:tabs>
        <w:jc w:val="center"/>
        <w:rPr>
          <w:b/>
          <w:sz w:val="28"/>
          <w:szCs w:val="28"/>
        </w:rPr>
      </w:pPr>
      <w:r w:rsidRPr="00127F32">
        <w:rPr>
          <w:b/>
          <w:sz w:val="28"/>
          <w:szCs w:val="28"/>
        </w:rPr>
        <w:t xml:space="preserve">Проект программы курсов повышения квалификации </w:t>
      </w:r>
    </w:p>
    <w:p w:rsidR="00127F32" w:rsidRDefault="00127F32" w:rsidP="00127F32">
      <w:pPr>
        <w:tabs>
          <w:tab w:val="left" w:pos="2511"/>
        </w:tabs>
        <w:jc w:val="center"/>
        <w:rPr>
          <w:b/>
          <w:sz w:val="28"/>
          <w:szCs w:val="28"/>
        </w:rPr>
      </w:pPr>
      <w:r w:rsidRPr="00127F32">
        <w:rPr>
          <w:b/>
          <w:bCs/>
          <w:color w:val="000000"/>
          <w:spacing w:val="-2"/>
          <w:sz w:val="28"/>
          <w:szCs w:val="28"/>
        </w:rPr>
        <w:t xml:space="preserve">«Эксплуатация электрических  </w:t>
      </w:r>
      <w:proofErr w:type="spellStart"/>
      <w:proofErr w:type="gramStart"/>
      <w:r w:rsidRPr="00127F32">
        <w:rPr>
          <w:b/>
          <w:bCs/>
          <w:color w:val="000000"/>
          <w:spacing w:val="-2"/>
          <w:sz w:val="28"/>
          <w:szCs w:val="28"/>
        </w:rPr>
        <w:t>р</w:t>
      </w:r>
      <w:proofErr w:type="spellEnd"/>
      <w:proofErr w:type="gramEnd"/>
      <w:r w:rsidRPr="00127F32">
        <w:rPr>
          <w:b/>
          <w:bCs/>
          <w:color w:val="000000"/>
          <w:spacing w:val="-2"/>
          <w:sz w:val="28"/>
          <w:szCs w:val="28"/>
        </w:rPr>
        <w:t xml:space="preserve">/с 0,4-10кВ традиционным методом и методом работы под напряжением» </w:t>
      </w:r>
      <w:r w:rsidRPr="00127F32">
        <w:rPr>
          <w:b/>
          <w:sz w:val="28"/>
          <w:szCs w:val="28"/>
        </w:rPr>
        <w:t>(объем 102 часа, Казань, КГЭУ)</w:t>
      </w:r>
    </w:p>
    <w:p w:rsidR="00127F32" w:rsidRPr="00127F32" w:rsidRDefault="00127F32" w:rsidP="00127F32">
      <w:pPr>
        <w:tabs>
          <w:tab w:val="left" w:pos="2511"/>
        </w:tabs>
        <w:jc w:val="center"/>
        <w:rPr>
          <w:b/>
          <w:sz w:val="28"/>
          <w:szCs w:val="28"/>
        </w:rPr>
      </w:pPr>
    </w:p>
    <w:p w:rsidR="00127F32" w:rsidRPr="00127F32" w:rsidRDefault="00127F32" w:rsidP="00127F32">
      <w:pPr>
        <w:pStyle w:val="a3"/>
        <w:tabs>
          <w:tab w:val="left" w:pos="1014"/>
          <w:tab w:val="left" w:pos="2511"/>
        </w:tabs>
        <w:spacing w:before="0" w:beforeAutospacing="0" w:after="0" w:afterAutospacing="0"/>
        <w:jc w:val="both"/>
        <w:rPr>
          <w:sz w:val="28"/>
          <w:szCs w:val="28"/>
        </w:rPr>
      </w:pPr>
      <w:r w:rsidRPr="00127F32">
        <w:rPr>
          <w:sz w:val="28"/>
          <w:szCs w:val="28"/>
        </w:rPr>
        <w:t xml:space="preserve">1. Внутренние перенапряжения в сетях с </w:t>
      </w:r>
      <w:proofErr w:type="gramStart"/>
      <w:r w:rsidRPr="00127F32">
        <w:rPr>
          <w:sz w:val="28"/>
          <w:szCs w:val="28"/>
        </w:rPr>
        <w:t>изолированной</w:t>
      </w:r>
      <w:proofErr w:type="gramEnd"/>
      <w:r w:rsidRPr="00127F32">
        <w:rPr>
          <w:sz w:val="28"/>
          <w:szCs w:val="28"/>
        </w:rPr>
        <w:t xml:space="preserve"> </w:t>
      </w:r>
      <w:proofErr w:type="spellStart"/>
      <w:r w:rsidRPr="00127F32">
        <w:rPr>
          <w:sz w:val="28"/>
          <w:szCs w:val="28"/>
        </w:rPr>
        <w:t>нейтралью</w:t>
      </w:r>
      <w:proofErr w:type="spellEnd"/>
    </w:p>
    <w:p w:rsidR="00127F32" w:rsidRPr="00127F32" w:rsidRDefault="00127F32" w:rsidP="00127F32">
      <w:pPr>
        <w:pStyle w:val="a3"/>
        <w:tabs>
          <w:tab w:val="left" w:pos="1014"/>
          <w:tab w:val="left" w:pos="2511"/>
        </w:tabs>
        <w:spacing w:before="0" w:beforeAutospacing="0" w:after="0" w:afterAutospacing="0"/>
        <w:jc w:val="both"/>
        <w:rPr>
          <w:sz w:val="28"/>
          <w:szCs w:val="28"/>
        </w:rPr>
      </w:pPr>
      <w:r w:rsidRPr="00127F32">
        <w:rPr>
          <w:sz w:val="28"/>
          <w:szCs w:val="28"/>
        </w:rPr>
        <w:t xml:space="preserve">2. Требования </w:t>
      </w:r>
      <w:proofErr w:type="gramStart"/>
      <w:r w:rsidRPr="00127F32">
        <w:rPr>
          <w:sz w:val="28"/>
          <w:szCs w:val="28"/>
        </w:rPr>
        <w:t>ОТ</w:t>
      </w:r>
      <w:proofErr w:type="gramEnd"/>
      <w:r w:rsidRPr="00127F32">
        <w:rPr>
          <w:sz w:val="28"/>
          <w:szCs w:val="28"/>
        </w:rPr>
        <w:t xml:space="preserve"> </w:t>
      </w:r>
      <w:proofErr w:type="gramStart"/>
      <w:r w:rsidRPr="00127F32">
        <w:rPr>
          <w:sz w:val="28"/>
          <w:szCs w:val="28"/>
        </w:rPr>
        <w:t>при</w:t>
      </w:r>
      <w:proofErr w:type="gramEnd"/>
      <w:r w:rsidRPr="00127F32">
        <w:rPr>
          <w:sz w:val="28"/>
          <w:szCs w:val="28"/>
        </w:rPr>
        <w:t xml:space="preserve"> производстве переключений в РЭС 0,4-10 кВ</w:t>
      </w:r>
    </w:p>
    <w:p w:rsidR="00127F32" w:rsidRPr="00127F32" w:rsidRDefault="00127F32" w:rsidP="00127F32">
      <w:pPr>
        <w:pStyle w:val="a3"/>
        <w:tabs>
          <w:tab w:val="left" w:pos="1014"/>
          <w:tab w:val="left" w:pos="2511"/>
        </w:tabs>
        <w:spacing w:before="0" w:beforeAutospacing="0" w:after="0" w:afterAutospacing="0"/>
        <w:jc w:val="both"/>
        <w:rPr>
          <w:sz w:val="28"/>
          <w:szCs w:val="28"/>
        </w:rPr>
      </w:pPr>
      <w:r w:rsidRPr="00127F32">
        <w:rPr>
          <w:sz w:val="28"/>
          <w:szCs w:val="28"/>
        </w:rPr>
        <w:t xml:space="preserve">3. Технические характеристики самонесущих изолированных и защищенных проводов для </w:t>
      </w:r>
      <w:proofErr w:type="gramStart"/>
      <w:r w:rsidRPr="00127F32">
        <w:rPr>
          <w:sz w:val="28"/>
          <w:szCs w:val="28"/>
        </w:rPr>
        <w:t>ВЛ</w:t>
      </w:r>
      <w:proofErr w:type="gramEnd"/>
      <w:r w:rsidRPr="00127F32">
        <w:rPr>
          <w:sz w:val="28"/>
          <w:szCs w:val="28"/>
        </w:rPr>
        <w:t xml:space="preserve"> 0,4 и 6-20 кВ «</w:t>
      </w:r>
      <w:proofErr w:type="spellStart"/>
      <w:r w:rsidRPr="00127F32">
        <w:rPr>
          <w:sz w:val="28"/>
          <w:szCs w:val="28"/>
        </w:rPr>
        <w:t>Торсада</w:t>
      </w:r>
      <w:proofErr w:type="spellEnd"/>
      <w:r w:rsidRPr="00127F32">
        <w:rPr>
          <w:sz w:val="28"/>
          <w:szCs w:val="28"/>
        </w:rPr>
        <w:t>»</w:t>
      </w:r>
    </w:p>
    <w:p w:rsidR="00127F32" w:rsidRPr="00127F32" w:rsidRDefault="00127F32" w:rsidP="00127F32">
      <w:pPr>
        <w:pStyle w:val="a4"/>
        <w:tabs>
          <w:tab w:val="clear" w:pos="4677"/>
          <w:tab w:val="left" w:pos="708"/>
          <w:tab w:val="left" w:pos="2511"/>
          <w:tab w:val="center" w:pos="4536"/>
          <w:tab w:val="right" w:pos="9072"/>
        </w:tabs>
        <w:ind w:right="49"/>
        <w:jc w:val="both"/>
        <w:rPr>
          <w:sz w:val="28"/>
          <w:szCs w:val="28"/>
        </w:rPr>
      </w:pPr>
      <w:r w:rsidRPr="00127F32">
        <w:rPr>
          <w:sz w:val="28"/>
          <w:szCs w:val="28"/>
        </w:rPr>
        <w:t>4. Сравнительные характеристики СИП и неизолированного провода</w:t>
      </w:r>
    </w:p>
    <w:p w:rsidR="00127F32" w:rsidRPr="00127F32" w:rsidRDefault="00127F32" w:rsidP="00127F32">
      <w:pPr>
        <w:pStyle w:val="a4"/>
        <w:tabs>
          <w:tab w:val="clear" w:pos="4677"/>
          <w:tab w:val="left" w:pos="708"/>
          <w:tab w:val="left" w:pos="2511"/>
          <w:tab w:val="center" w:pos="4536"/>
          <w:tab w:val="right" w:pos="9072"/>
        </w:tabs>
        <w:ind w:right="49"/>
        <w:jc w:val="both"/>
        <w:rPr>
          <w:sz w:val="28"/>
          <w:szCs w:val="28"/>
        </w:rPr>
      </w:pPr>
      <w:r w:rsidRPr="00127F32">
        <w:rPr>
          <w:sz w:val="28"/>
          <w:szCs w:val="28"/>
        </w:rPr>
        <w:t>5. Монтаж линейной арматуры «</w:t>
      </w:r>
      <w:proofErr w:type="spellStart"/>
      <w:r w:rsidRPr="00127F32">
        <w:rPr>
          <w:sz w:val="28"/>
          <w:szCs w:val="28"/>
        </w:rPr>
        <w:t>Нилед</w:t>
      </w:r>
      <w:proofErr w:type="spellEnd"/>
      <w:r w:rsidRPr="00127F32">
        <w:rPr>
          <w:sz w:val="28"/>
          <w:szCs w:val="28"/>
        </w:rPr>
        <w:t>» для СИП 0,4 и 6-20 кВ «</w:t>
      </w:r>
      <w:proofErr w:type="spellStart"/>
      <w:r w:rsidRPr="00127F32">
        <w:rPr>
          <w:sz w:val="28"/>
          <w:szCs w:val="28"/>
        </w:rPr>
        <w:t>Торсада</w:t>
      </w:r>
      <w:proofErr w:type="spellEnd"/>
      <w:r w:rsidRPr="00127F32">
        <w:rPr>
          <w:sz w:val="28"/>
          <w:szCs w:val="28"/>
        </w:rPr>
        <w:t>»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>6. Инструменты и приспособления «</w:t>
      </w:r>
      <w:proofErr w:type="spellStart"/>
      <w:r w:rsidRPr="00127F32">
        <w:rPr>
          <w:sz w:val="28"/>
          <w:szCs w:val="28"/>
        </w:rPr>
        <w:t>Нилед</w:t>
      </w:r>
      <w:proofErr w:type="spellEnd"/>
      <w:r w:rsidRPr="00127F32">
        <w:rPr>
          <w:sz w:val="28"/>
          <w:szCs w:val="28"/>
        </w:rPr>
        <w:t>» для пров</w:t>
      </w:r>
      <w:r w:rsidRPr="00127F32">
        <w:rPr>
          <w:sz w:val="28"/>
          <w:szCs w:val="28"/>
        </w:rPr>
        <w:t>е</w:t>
      </w:r>
      <w:r w:rsidRPr="00127F32">
        <w:rPr>
          <w:sz w:val="28"/>
          <w:szCs w:val="28"/>
        </w:rPr>
        <w:t>дения монтажных работ  СИП</w:t>
      </w:r>
    </w:p>
    <w:p w:rsidR="00127F32" w:rsidRPr="00127F32" w:rsidRDefault="00127F32" w:rsidP="00127F32">
      <w:pPr>
        <w:pStyle w:val="a4"/>
        <w:tabs>
          <w:tab w:val="clear" w:pos="4677"/>
          <w:tab w:val="clear" w:pos="9355"/>
          <w:tab w:val="left" w:pos="708"/>
          <w:tab w:val="left" w:pos="2511"/>
          <w:tab w:val="center" w:pos="4536"/>
          <w:tab w:val="right" w:pos="9072"/>
        </w:tabs>
        <w:ind w:right="49"/>
        <w:jc w:val="both"/>
        <w:rPr>
          <w:sz w:val="28"/>
          <w:szCs w:val="28"/>
        </w:rPr>
      </w:pPr>
      <w:r w:rsidRPr="00127F32">
        <w:rPr>
          <w:sz w:val="28"/>
          <w:szCs w:val="28"/>
        </w:rPr>
        <w:t>7. Просмотр и разбор учебного фильма «</w:t>
      </w:r>
      <w:proofErr w:type="spellStart"/>
      <w:r w:rsidRPr="00127F32">
        <w:rPr>
          <w:sz w:val="28"/>
          <w:szCs w:val="28"/>
        </w:rPr>
        <w:t>Нилед</w:t>
      </w:r>
      <w:proofErr w:type="spellEnd"/>
      <w:r w:rsidRPr="00127F32">
        <w:rPr>
          <w:sz w:val="28"/>
          <w:szCs w:val="28"/>
        </w:rPr>
        <w:t>»: «Монтаж линий СИП»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>8. Практические занятия по монтажу СИП</w:t>
      </w:r>
    </w:p>
    <w:p w:rsidR="00127F32" w:rsidRPr="00127F32" w:rsidRDefault="00127F32" w:rsidP="00127F32">
      <w:pPr>
        <w:pStyle w:val="a3"/>
        <w:tabs>
          <w:tab w:val="left" w:pos="1014"/>
          <w:tab w:val="left" w:pos="2511"/>
        </w:tabs>
        <w:spacing w:before="0" w:beforeAutospacing="0" w:after="0" w:afterAutospacing="0"/>
        <w:jc w:val="both"/>
        <w:rPr>
          <w:sz w:val="28"/>
          <w:szCs w:val="28"/>
        </w:rPr>
      </w:pPr>
      <w:r w:rsidRPr="00127F32">
        <w:rPr>
          <w:sz w:val="28"/>
          <w:szCs w:val="28"/>
        </w:rPr>
        <w:t xml:space="preserve">9. Эксплуатация силового коммутационного оборудования низкого класса напряжения 0,4 кВ  и низковольтных комплектных устройств </w:t>
      </w:r>
      <w:proofErr w:type="spellStart"/>
      <w:r w:rsidRPr="00127F32">
        <w:rPr>
          <w:sz w:val="28"/>
          <w:szCs w:val="28"/>
          <w:lang w:val="en-US"/>
        </w:rPr>
        <w:t>Prisma</w:t>
      </w:r>
      <w:proofErr w:type="spellEnd"/>
      <w:r w:rsidRPr="00127F32">
        <w:rPr>
          <w:sz w:val="28"/>
          <w:szCs w:val="28"/>
        </w:rPr>
        <w:t xml:space="preserve"> </w:t>
      </w:r>
      <w:r w:rsidRPr="00127F32">
        <w:rPr>
          <w:sz w:val="28"/>
          <w:szCs w:val="28"/>
          <w:lang w:val="en-US"/>
        </w:rPr>
        <w:t>Plus</w:t>
      </w:r>
      <w:r w:rsidRPr="00127F32">
        <w:rPr>
          <w:sz w:val="28"/>
          <w:szCs w:val="28"/>
        </w:rPr>
        <w:t xml:space="preserve"> (пра</w:t>
      </w:r>
      <w:r w:rsidRPr="00127F32">
        <w:rPr>
          <w:sz w:val="28"/>
          <w:szCs w:val="28"/>
        </w:rPr>
        <w:t>к</w:t>
      </w:r>
      <w:r w:rsidRPr="00127F32">
        <w:rPr>
          <w:sz w:val="28"/>
          <w:szCs w:val="28"/>
        </w:rPr>
        <w:t>тические занятия на оборудован</w:t>
      </w:r>
      <w:proofErr w:type="gramStart"/>
      <w:r w:rsidRPr="00127F32">
        <w:rPr>
          <w:sz w:val="28"/>
          <w:szCs w:val="28"/>
        </w:rPr>
        <w:t>ии АО</w:t>
      </w:r>
      <w:proofErr w:type="gramEnd"/>
      <w:r w:rsidRPr="00127F32">
        <w:rPr>
          <w:sz w:val="28"/>
          <w:szCs w:val="28"/>
        </w:rPr>
        <w:t xml:space="preserve"> «Шнейдер Электрик») </w:t>
      </w:r>
    </w:p>
    <w:p w:rsidR="00127F32" w:rsidRPr="00127F32" w:rsidRDefault="00127F32" w:rsidP="00127F32">
      <w:pPr>
        <w:pStyle w:val="a3"/>
        <w:tabs>
          <w:tab w:val="left" w:pos="1014"/>
          <w:tab w:val="left" w:pos="2511"/>
        </w:tabs>
        <w:spacing w:before="0" w:beforeAutospacing="0" w:after="0" w:afterAutospacing="0"/>
        <w:jc w:val="both"/>
        <w:rPr>
          <w:sz w:val="28"/>
          <w:szCs w:val="28"/>
        </w:rPr>
      </w:pPr>
      <w:r w:rsidRPr="00127F32">
        <w:rPr>
          <w:sz w:val="28"/>
          <w:szCs w:val="28"/>
        </w:rPr>
        <w:t xml:space="preserve">10. </w:t>
      </w:r>
      <w:r w:rsidRPr="00127F32">
        <w:rPr>
          <w:bCs/>
          <w:color w:val="000000"/>
          <w:spacing w:val="-2"/>
          <w:sz w:val="28"/>
          <w:szCs w:val="28"/>
        </w:rPr>
        <w:t>Режим работы сетей 0,4-6(10)кВ. Резистивное з</w:t>
      </w:r>
      <w:r w:rsidRPr="00127F32">
        <w:rPr>
          <w:bCs/>
          <w:color w:val="000000"/>
          <w:spacing w:val="-2"/>
          <w:sz w:val="28"/>
          <w:szCs w:val="28"/>
        </w:rPr>
        <w:t>а</w:t>
      </w:r>
      <w:r w:rsidRPr="00127F32">
        <w:rPr>
          <w:bCs/>
          <w:color w:val="000000"/>
          <w:spacing w:val="-2"/>
          <w:sz w:val="28"/>
          <w:szCs w:val="28"/>
        </w:rPr>
        <w:t xml:space="preserve">земление </w:t>
      </w:r>
      <w:proofErr w:type="spellStart"/>
      <w:r w:rsidRPr="00127F32">
        <w:rPr>
          <w:bCs/>
          <w:color w:val="000000"/>
          <w:spacing w:val="-2"/>
          <w:sz w:val="28"/>
          <w:szCs w:val="28"/>
        </w:rPr>
        <w:t>нейтрали</w:t>
      </w:r>
      <w:proofErr w:type="spellEnd"/>
      <w:r w:rsidRPr="00127F32">
        <w:rPr>
          <w:bCs/>
          <w:color w:val="000000"/>
          <w:spacing w:val="-2"/>
          <w:sz w:val="28"/>
          <w:szCs w:val="28"/>
        </w:rPr>
        <w:t>, ДГР</w:t>
      </w:r>
    </w:p>
    <w:p w:rsidR="00127F32" w:rsidRPr="00127F32" w:rsidRDefault="00127F32" w:rsidP="00127F32">
      <w:pPr>
        <w:pStyle w:val="a3"/>
        <w:tabs>
          <w:tab w:val="left" w:pos="1014"/>
          <w:tab w:val="left" w:pos="2511"/>
        </w:tabs>
        <w:spacing w:before="0" w:beforeAutospacing="0" w:after="0" w:afterAutospacing="0"/>
        <w:jc w:val="both"/>
        <w:rPr>
          <w:sz w:val="28"/>
          <w:szCs w:val="28"/>
        </w:rPr>
      </w:pPr>
      <w:r w:rsidRPr="00127F32">
        <w:rPr>
          <w:sz w:val="28"/>
          <w:szCs w:val="28"/>
        </w:rPr>
        <w:t>11. Управление качеством ЭЭ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>12. Нормативная база по обеспечению качества ЭЭ. Проблемы сертификационных, контрольных, прете</w:t>
      </w:r>
      <w:r w:rsidRPr="00127F32">
        <w:rPr>
          <w:sz w:val="28"/>
          <w:szCs w:val="28"/>
        </w:rPr>
        <w:t>н</w:t>
      </w:r>
      <w:r w:rsidRPr="00127F32">
        <w:rPr>
          <w:sz w:val="28"/>
          <w:szCs w:val="28"/>
        </w:rPr>
        <w:t xml:space="preserve">зионных испытаний </w:t>
      </w:r>
    </w:p>
    <w:p w:rsidR="00127F32" w:rsidRPr="00127F32" w:rsidRDefault="00127F32" w:rsidP="00127F32">
      <w:pPr>
        <w:tabs>
          <w:tab w:val="left" w:pos="2511"/>
        </w:tabs>
        <w:rPr>
          <w:spacing w:val="-8"/>
          <w:sz w:val="28"/>
          <w:szCs w:val="28"/>
        </w:rPr>
      </w:pPr>
      <w:r w:rsidRPr="00127F32">
        <w:rPr>
          <w:spacing w:val="-8"/>
          <w:sz w:val="28"/>
          <w:szCs w:val="28"/>
        </w:rPr>
        <w:t>13. Современные приборы по контролю качества ЭЭ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>14. Организация оперативной работы в  РЭС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>15. Структура оперативно- диспетчерского управл</w:t>
      </w:r>
      <w:r w:rsidRPr="00127F32">
        <w:rPr>
          <w:sz w:val="28"/>
          <w:szCs w:val="28"/>
        </w:rPr>
        <w:t>е</w:t>
      </w:r>
      <w:r w:rsidRPr="00127F32">
        <w:rPr>
          <w:sz w:val="28"/>
          <w:szCs w:val="28"/>
        </w:rPr>
        <w:t>ния в ОАО Сетевая компания»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 xml:space="preserve">16.  </w:t>
      </w:r>
      <w:proofErr w:type="spellStart"/>
      <w:r w:rsidRPr="00127F32">
        <w:rPr>
          <w:sz w:val="28"/>
          <w:szCs w:val="28"/>
        </w:rPr>
        <w:t>Реклоузер</w:t>
      </w:r>
      <w:proofErr w:type="spellEnd"/>
      <w:r w:rsidRPr="00127F32">
        <w:rPr>
          <w:sz w:val="28"/>
          <w:szCs w:val="28"/>
        </w:rPr>
        <w:t xml:space="preserve"> </w:t>
      </w:r>
      <w:proofErr w:type="gramStart"/>
      <w:r w:rsidRPr="00127F32">
        <w:rPr>
          <w:sz w:val="28"/>
          <w:szCs w:val="28"/>
        </w:rPr>
        <w:t>вакуумный</w:t>
      </w:r>
      <w:proofErr w:type="gramEnd"/>
      <w:r w:rsidRPr="00127F32">
        <w:rPr>
          <w:sz w:val="28"/>
          <w:szCs w:val="28"/>
        </w:rPr>
        <w:t xml:space="preserve"> серии РВА/TEL .Конструкция и технические характеристики. Функциональные возможности.</w:t>
      </w:r>
      <w:r w:rsidRPr="00127F32">
        <w:rPr>
          <w:sz w:val="28"/>
          <w:szCs w:val="28"/>
        </w:rPr>
        <w:tab/>
        <w:t xml:space="preserve">Рекомендации по применению, монтаж и подключение </w:t>
      </w:r>
      <w:proofErr w:type="spellStart"/>
      <w:r w:rsidRPr="00127F32">
        <w:rPr>
          <w:sz w:val="28"/>
          <w:szCs w:val="28"/>
        </w:rPr>
        <w:t>реклоузера</w:t>
      </w:r>
      <w:proofErr w:type="spellEnd"/>
      <w:r w:rsidRPr="00127F32">
        <w:rPr>
          <w:sz w:val="28"/>
          <w:szCs w:val="28"/>
        </w:rPr>
        <w:t xml:space="preserve"> в линию.</w:t>
      </w:r>
      <w:r w:rsidRPr="00127F32">
        <w:rPr>
          <w:sz w:val="28"/>
          <w:szCs w:val="28"/>
        </w:rPr>
        <w:tab/>
        <w:t xml:space="preserve"> Программа TELARM. Функциональные возмо</w:t>
      </w:r>
      <w:r w:rsidRPr="00127F32">
        <w:rPr>
          <w:sz w:val="28"/>
          <w:szCs w:val="28"/>
        </w:rPr>
        <w:t>ж</w:t>
      </w:r>
      <w:r w:rsidRPr="00127F32">
        <w:rPr>
          <w:sz w:val="28"/>
          <w:szCs w:val="28"/>
        </w:rPr>
        <w:t>ности программы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 xml:space="preserve">17. </w:t>
      </w:r>
      <w:proofErr w:type="gramStart"/>
      <w:r w:rsidRPr="00127F32">
        <w:rPr>
          <w:sz w:val="28"/>
          <w:szCs w:val="28"/>
        </w:rPr>
        <w:t>Оценка технического состояния  РС 0,4-10 кВ с во</w:t>
      </w:r>
      <w:r w:rsidRPr="00127F32">
        <w:rPr>
          <w:sz w:val="28"/>
          <w:szCs w:val="28"/>
        </w:rPr>
        <w:t>з</w:t>
      </w:r>
      <w:r w:rsidRPr="00127F32">
        <w:rPr>
          <w:sz w:val="28"/>
          <w:szCs w:val="28"/>
        </w:rPr>
        <w:t>душными ЛЭП</w:t>
      </w:r>
      <w:proofErr w:type="gramEnd"/>
    </w:p>
    <w:p w:rsidR="00127F32" w:rsidRPr="00127F32" w:rsidRDefault="00127F32" w:rsidP="00127F32">
      <w:pPr>
        <w:tabs>
          <w:tab w:val="left" w:pos="2511"/>
        </w:tabs>
        <w:rPr>
          <w:spacing w:val="-8"/>
          <w:sz w:val="28"/>
          <w:szCs w:val="28"/>
        </w:rPr>
      </w:pPr>
      <w:r w:rsidRPr="00127F32">
        <w:rPr>
          <w:sz w:val="28"/>
          <w:szCs w:val="28"/>
        </w:rPr>
        <w:t xml:space="preserve">18. </w:t>
      </w:r>
      <w:r w:rsidRPr="00127F32">
        <w:rPr>
          <w:spacing w:val="-8"/>
          <w:sz w:val="28"/>
          <w:szCs w:val="28"/>
        </w:rPr>
        <w:t>Формирование баланса электроэнергии. Нормирование потерь электроэнергии.</w:t>
      </w:r>
    </w:p>
    <w:p w:rsidR="00127F32" w:rsidRPr="00127F32" w:rsidRDefault="00127F32" w:rsidP="00127F32">
      <w:pPr>
        <w:tabs>
          <w:tab w:val="left" w:pos="2511"/>
        </w:tabs>
        <w:rPr>
          <w:spacing w:val="-8"/>
          <w:sz w:val="28"/>
          <w:szCs w:val="28"/>
        </w:rPr>
      </w:pPr>
      <w:r w:rsidRPr="00127F32">
        <w:rPr>
          <w:spacing w:val="-8"/>
          <w:sz w:val="28"/>
          <w:szCs w:val="28"/>
        </w:rPr>
        <w:t>Пути снижения нормативных и коммерческих потерь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 xml:space="preserve">19. Эксплуатация трансформаторов </w:t>
      </w:r>
      <w:r w:rsidRPr="00127F32">
        <w:rPr>
          <w:sz w:val="28"/>
          <w:szCs w:val="28"/>
          <w:lang w:val="en-US"/>
        </w:rPr>
        <w:t>I</w:t>
      </w:r>
      <w:r w:rsidRPr="00127F32">
        <w:rPr>
          <w:sz w:val="28"/>
          <w:szCs w:val="28"/>
        </w:rPr>
        <w:t>-</w:t>
      </w:r>
      <w:r w:rsidRPr="00127F32">
        <w:rPr>
          <w:sz w:val="28"/>
          <w:szCs w:val="28"/>
          <w:lang w:val="en-US"/>
        </w:rPr>
        <w:t>II</w:t>
      </w:r>
      <w:r w:rsidRPr="00127F32">
        <w:rPr>
          <w:sz w:val="28"/>
          <w:szCs w:val="28"/>
        </w:rPr>
        <w:t xml:space="preserve"> габаритов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>20. Аварийность в распределительных сетях 6- 10 кВ</w:t>
      </w:r>
    </w:p>
    <w:p w:rsidR="00127F32" w:rsidRPr="00127F32" w:rsidRDefault="00127F32" w:rsidP="00127F32">
      <w:pPr>
        <w:tabs>
          <w:tab w:val="left" w:pos="2511"/>
        </w:tabs>
        <w:rPr>
          <w:sz w:val="28"/>
          <w:szCs w:val="28"/>
        </w:rPr>
      </w:pPr>
      <w:r w:rsidRPr="00127F32">
        <w:rPr>
          <w:sz w:val="28"/>
          <w:szCs w:val="28"/>
        </w:rPr>
        <w:t>21. Охрана труда и ТБ при эксплуатации РС 0,4-10кВ. Нарядно-допускная система.</w:t>
      </w:r>
    </w:p>
    <w:p w:rsidR="00127F32" w:rsidRPr="00127F32" w:rsidRDefault="00127F32" w:rsidP="00127F32">
      <w:pPr>
        <w:tabs>
          <w:tab w:val="left" w:pos="2511"/>
        </w:tabs>
        <w:rPr>
          <w:spacing w:val="-8"/>
          <w:sz w:val="28"/>
          <w:szCs w:val="28"/>
        </w:rPr>
      </w:pPr>
      <w:r w:rsidRPr="00127F32">
        <w:rPr>
          <w:spacing w:val="-8"/>
          <w:sz w:val="28"/>
          <w:szCs w:val="28"/>
        </w:rPr>
        <w:t>22. Виды эксплуатационных работ в распределительных сетях 0,4-10кВ традиционным методом</w:t>
      </w:r>
    </w:p>
    <w:tbl>
      <w:tblPr>
        <w:tblW w:w="9563" w:type="dxa"/>
        <w:tblLook w:val="01E0"/>
      </w:tblPr>
      <w:tblGrid>
        <w:gridCol w:w="709"/>
        <w:gridCol w:w="142"/>
        <w:gridCol w:w="7861"/>
        <w:gridCol w:w="709"/>
        <w:gridCol w:w="142"/>
      </w:tblGrid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27F32">
              <w:rPr>
                <w:sz w:val="28"/>
                <w:szCs w:val="28"/>
              </w:rPr>
              <w:t xml:space="preserve">23. Технологии работ под напряжением на расстоянии и в контакте с токоведущими частями на линиях 0,38-10 кВ. </w:t>
            </w:r>
          </w:p>
        </w:tc>
      </w:tr>
      <w:tr w:rsidR="00127F32" w:rsidRPr="00127F32" w:rsidTr="00EF4164">
        <w:trPr>
          <w:gridBefore w:val="2"/>
          <w:wBefore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Принципы и технологические варианты работ на расстоянии для линий 6-10 кВ.</w:t>
            </w:r>
          </w:p>
        </w:tc>
      </w:tr>
      <w:tr w:rsidR="00127F32" w:rsidRPr="00127F32" w:rsidTr="00EF4164">
        <w:trPr>
          <w:gridBefore w:val="2"/>
          <w:wBefore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Выполнение работ </w:t>
            </w:r>
            <w:proofErr w:type="spellStart"/>
            <w:r w:rsidRPr="00127F32">
              <w:rPr>
                <w:sz w:val="28"/>
                <w:szCs w:val="28"/>
              </w:rPr>
              <w:t>изолирующми</w:t>
            </w:r>
            <w:proofErr w:type="spellEnd"/>
            <w:r w:rsidRPr="00127F32">
              <w:rPr>
                <w:sz w:val="28"/>
                <w:szCs w:val="28"/>
              </w:rPr>
              <w:t xml:space="preserve"> штангами на линиях 6-10 кВ.</w:t>
            </w:r>
          </w:p>
        </w:tc>
      </w:tr>
      <w:tr w:rsidR="00127F32" w:rsidRPr="00127F32" w:rsidTr="00EF4164">
        <w:trPr>
          <w:gridBefore w:val="2"/>
          <w:wBefore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Технология работ в контакте на линиях до 1 кВ. Изолирующие </w:t>
            </w:r>
            <w:r w:rsidRPr="00127F32">
              <w:rPr>
                <w:sz w:val="28"/>
                <w:szCs w:val="28"/>
              </w:rPr>
              <w:lastRenderedPageBreak/>
              <w:t>штанги.</w:t>
            </w:r>
          </w:p>
        </w:tc>
      </w:tr>
      <w:tr w:rsidR="00127F32" w:rsidRPr="00127F32" w:rsidTr="00EF4164">
        <w:trPr>
          <w:gridBefore w:val="2"/>
          <w:wBefore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lastRenderedPageBreak/>
              <w:t xml:space="preserve">Устройства для создания </w:t>
            </w:r>
            <w:proofErr w:type="spellStart"/>
            <w:r w:rsidRPr="00127F32">
              <w:rPr>
                <w:sz w:val="28"/>
                <w:szCs w:val="28"/>
              </w:rPr>
              <w:t>тяжений</w:t>
            </w:r>
            <w:proofErr w:type="spellEnd"/>
            <w:r w:rsidRPr="00127F32">
              <w:rPr>
                <w:sz w:val="28"/>
                <w:szCs w:val="28"/>
              </w:rPr>
              <w:t>. Изолирующие канаты.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ind w:firstLine="885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Ручные инструменты для работ под напряжением на </w:t>
            </w:r>
            <w:proofErr w:type="gramStart"/>
            <w:r w:rsidRPr="00127F32">
              <w:rPr>
                <w:sz w:val="28"/>
                <w:szCs w:val="28"/>
              </w:rPr>
              <w:t>ВЛ</w:t>
            </w:r>
            <w:proofErr w:type="gramEnd"/>
            <w:r w:rsidRPr="00127F32">
              <w:rPr>
                <w:sz w:val="28"/>
                <w:szCs w:val="28"/>
              </w:rPr>
              <w:t xml:space="preserve"> до 1 кВ.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>24. Средства защиты, применяемые при работах под напряжением.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ind w:left="885"/>
              <w:jc w:val="both"/>
              <w:rPr>
                <w:b/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Средства защиты персонала при работах в контакте.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ind w:left="885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Изолирующие накладки-шланги. Изолирующие накладки.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ind w:left="885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Гибкие изолирующие оболочки.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>25. Подготовка персонала к проведению работ под напряжением.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ind w:firstLine="743"/>
              <w:jc w:val="both"/>
              <w:rPr>
                <w:b/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Организация работ под напряжением.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ind w:firstLine="743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Обучение персонала методам работ под напряжением.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ind w:firstLine="743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Требования к персоналу, работающему под напряжением.</w:t>
            </w:r>
          </w:p>
        </w:tc>
      </w:tr>
      <w:tr w:rsidR="00127F32" w:rsidRPr="00127F32" w:rsidTr="00EF4164">
        <w:trPr>
          <w:gridAfter w:val="2"/>
          <w:wAfter w:w="851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>26. Экономическая эффективность работ в электроустановках под напряжением.</w:t>
            </w:r>
          </w:p>
        </w:tc>
      </w:tr>
      <w:tr w:rsidR="00127F32" w:rsidRPr="00127F32" w:rsidTr="00EF4164">
        <w:trPr>
          <w:gridBefore w:val="1"/>
          <w:gridAfter w:val="1"/>
          <w:wBefore w:w="709" w:type="dxa"/>
          <w:wAfter w:w="142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Преимущества работ под напряжением.</w:t>
            </w:r>
          </w:p>
        </w:tc>
      </w:tr>
      <w:tr w:rsidR="00127F32" w:rsidRPr="00127F32" w:rsidTr="00EF4164">
        <w:trPr>
          <w:gridBefore w:val="1"/>
          <w:gridAfter w:val="1"/>
          <w:wBefore w:w="709" w:type="dxa"/>
          <w:wAfter w:w="142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Расчет годового эффекта от внедрения работ под напряжением.</w:t>
            </w:r>
          </w:p>
        </w:tc>
      </w:tr>
      <w:tr w:rsidR="00127F32" w:rsidRPr="00127F32" w:rsidTr="00EF4164">
        <w:trPr>
          <w:gridBefore w:val="1"/>
          <w:gridAfter w:val="1"/>
          <w:wBefore w:w="709" w:type="dxa"/>
          <w:wAfter w:w="142" w:type="dxa"/>
        </w:trPr>
        <w:tc>
          <w:tcPr>
            <w:tcW w:w="8712" w:type="dxa"/>
            <w:gridSpan w:val="3"/>
            <w:hideMark/>
          </w:tcPr>
          <w:p w:rsidR="00127F32" w:rsidRPr="00127F32" w:rsidRDefault="00127F32" w:rsidP="00EF4164">
            <w:pPr>
              <w:pStyle w:val="a3"/>
              <w:tabs>
                <w:tab w:val="left" w:pos="1014"/>
                <w:tab w:val="left" w:pos="251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7F32">
              <w:rPr>
                <w:sz w:val="28"/>
                <w:szCs w:val="28"/>
              </w:rPr>
              <w:t xml:space="preserve"> Определение годовой экономии производственных ресурсов в энергосистеме при   ремонте под РПН. Расчет сокращения потерь у потребителей.</w:t>
            </w:r>
          </w:p>
        </w:tc>
      </w:tr>
    </w:tbl>
    <w:p w:rsidR="00D9567B" w:rsidRPr="00127F32" w:rsidRDefault="00D9567B" w:rsidP="00127F32">
      <w:pPr>
        <w:rPr>
          <w:sz w:val="28"/>
          <w:szCs w:val="28"/>
        </w:rPr>
      </w:pPr>
    </w:p>
    <w:sectPr w:rsidR="00D9567B" w:rsidRPr="00127F32" w:rsidSect="002B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A2"/>
    <w:rsid w:val="00127F32"/>
    <w:rsid w:val="002B6251"/>
    <w:rsid w:val="00795CA2"/>
    <w:rsid w:val="00D9567B"/>
    <w:rsid w:val="00D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5CA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nhideWhenUsed/>
    <w:rsid w:val="00127F3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27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niconova.ma</dc:creator>
  <cp:lastModifiedBy>niconova.ma</cp:lastModifiedBy>
  <cp:revision>2</cp:revision>
  <dcterms:created xsi:type="dcterms:W3CDTF">2018-01-23T15:46:00Z</dcterms:created>
  <dcterms:modified xsi:type="dcterms:W3CDTF">2018-01-23T15:46:00Z</dcterms:modified>
</cp:coreProperties>
</file>